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49BE7" w14:textId="0B57F44C" w:rsidR="005E29F1" w:rsidRDefault="005E29F1">
      <w:pPr>
        <w:spacing w:line="48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Kelsey Langland</w:t>
      </w:r>
    </w:p>
    <w:p w14:paraId="13A5D6E7" w14:textId="5D01C5F8" w:rsidR="004E24B8" w:rsidRPr="005E29F1" w:rsidRDefault="00192FCA">
      <w:pPr>
        <w:spacing w:line="48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 SOL - STANDARD 8.4 (READING)</w:t>
      </w:r>
    </w:p>
    <w:p w14:paraId="13A5D6E8"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A5D74B" wp14:editId="13A5D74C">
            <wp:extent cx="3752850" cy="2743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17948" t="12535" r="18910" b="5413"/>
                    <a:stretch>
                      <a:fillRect/>
                    </a:stretch>
                  </pic:blipFill>
                  <pic:spPr>
                    <a:xfrm>
                      <a:off x="0" y="0"/>
                      <a:ext cx="3752850" cy="2743200"/>
                    </a:xfrm>
                    <a:prstGeom prst="rect">
                      <a:avLst/>
                    </a:prstGeom>
                    <a:ln/>
                  </pic:spPr>
                </pic:pic>
              </a:graphicData>
            </a:graphic>
          </wp:inline>
        </w:drawing>
      </w:r>
    </w:p>
    <w:p w14:paraId="13A5D6E9"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A5D74D" wp14:editId="13A5D74E">
            <wp:extent cx="3762375" cy="26765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17628" t="12250" r="19070" b="7692"/>
                    <a:stretch>
                      <a:fillRect/>
                    </a:stretch>
                  </pic:blipFill>
                  <pic:spPr>
                    <a:xfrm>
                      <a:off x="0" y="0"/>
                      <a:ext cx="3762375" cy="2676525"/>
                    </a:xfrm>
                    <a:prstGeom prst="rect">
                      <a:avLst/>
                    </a:prstGeom>
                    <a:ln/>
                  </pic:spPr>
                </pic:pic>
              </a:graphicData>
            </a:graphic>
          </wp:inline>
        </w:drawing>
      </w:r>
    </w:p>
    <w:p w14:paraId="13A5D6EA"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A5D74F" wp14:editId="13A5D750">
            <wp:extent cx="3829050" cy="15716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7307" t="14814" r="18269" b="38176"/>
                    <a:stretch>
                      <a:fillRect/>
                    </a:stretch>
                  </pic:blipFill>
                  <pic:spPr>
                    <a:xfrm>
                      <a:off x="0" y="0"/>
                      <a:ext cx="3829050" cy="1571625"/>
                    </a:xfrm>
                    <a:prstGeom prst="rect">
                      <a:avLst/>
                    </a:prstGeom>
                    <a:ln/>
                  </pic:spPr>
                </pic:pic>
              </a:graphicData>
            </a:graphic>
          </wp:inline>
        </w:drawing>
      </w:r>
    </w:p>
    <w:p w14:paraId="13A5D6EB" w14:textId="77777777" w:rsidR="004E24B8" w:rsidRDefault="00192FCA">
      <w:pPr>
        <w:spacing w:line="480"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Kahoot</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is a fun, interactive web-based application that helps engage students in lessons. This application is an exciting way to create and share content with students through the utilization of a game. Students can work in groups or on their own with th</w:t>
      </w:r>
      <w:r>
        <w:rPr>
          <w:rFonts w:ascii="Times New Roman" w:eastAsia="Times New Roman" w:hAnsi="Times New Roman" w:cs="Times New Roman"/>
          <w:sz w:val="24"/>
          <w:szCs w:val="24"/>
        </w:rPr>
        <w:t xml:space="preserve">is application.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allows for scoring and time limits that encourage healthy competition amongst students.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is universal, so you teachers can create a game for </w:t>
      </w:r>
      <w:proofErr w:type="gramStart"/>
      <w:r>
        <w:rPr>
          <w:rFonts w:ascii="Times New Roman" w:eastAsia="Times New Roman" w:hAnsi="Times New Roman" w:cs="Times New Roman"/>
          <w:sz w:val="24"/>
          <w:szCs w:val="24"/>
        </w:rPr>
        <w:t>any and all</w:t>
      </w:r>
      <w:proofErr w:type="gramEnd"/>
      <w:r>
        <w:rPr>
          <w:rFonts w:ascii="Times New Roman" w:eastAsia="Times New Roman" w:hAnsi="Times New Roman" w:cs="Times New Roman"/>
          <w:sz w:val="24"/>
          <w:szCs w:val="24"/>
        </w:rPr>
        <w:t xml:space="preserve"> subjects and topics.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also allows teachers to utilize games that oth</w:t>
      </w:r>
      <w:r>
        <w:rPr>
          <w:rFonts w:ascii="Times New Roman" w:eastAsia="Times New Roman" w:hAnsi="Times New Roman" w:cs="Times New Roman"/>
          <w:sz w:val="24"/>
          <w:szCs w:val="24"/>
        </w:rPr>
        <w:t>er users already created.</w:t>
      </w:r>
    </w:p>
    <w:p w14:paraId="13A5D6EC" w14:textId="77777777" w:rsidR="004E24B8" w:rsidRDefault="004E24B8">
      <w:pPr>
        <w:spacing w:line="480" w:lineRule="auto"/>
        <w:contextualSpacing w:val="0"/>
        <w:rPr>
          <w:rFonts w:ascii="Times New Roman" w:eastAsia="Times New Roman" w:hAnsi="Times New Roman" w:cs="Times New Roman"/>
          <w:sz w:val="24"/>
          <w:szCs w:val="24"/>
        </w:rPr>
      </w:pPr>
    </w:p>
    <w:p w14:paraId="13A5D6ED" w14:textId="77777777" w:rsidR="004E24B8" w:rsidRDefault="00192FCA">
      <w:pPr>
        <w:spacing w:line="480"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can be used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review material leading up to SOLs or other exams. Alessandra King (2017), for instance, uses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“as formative assessment, to practice skills and increase their retention, and especially to revi</w:t>
      </w:r>
      <w:r>
        <w:rPr>
          <w:rFonts w:ascii="Times New Roman" w:eastAsia="Times New Roman" w:hAnsi="Times New Roman" w:cs="Times New Roman"/>
          <w:sz w:val="24"/>
          <w:szCs w:val="24"/>
        </w:rPr>
        <w:t xml:space="preserve">ew before quizzes and tests” (p. 36). SOL season can be a stressful time for both students and teachers. They feel the pressure from their schools to achieve high scores for their class.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teachers can review over information from </w:t>
      </w:r>
      <w:r>
        <w:rPr>
          <w:rFonts w:ascii="Times New Roman" w:eastAsia="Times New Roman" w:hAnsi="Times New Roman" w:cs="Times New Roman"/>
          <w:sz w:val="24"/>
          <w:szCs w:val="24"/>
        </w:rPr>
        <w:t xml:space="preserve">the semester or school year.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can encourage students to get more engaged at the end of the year.</w:t>
      </w:r>
    </w:p>
    <w:p w14:paraId="13A5D6EE" w14:textId="77777777" w:rsidR="004E24B8" w:rsidRDefault="004E24B8">
      <w:pPr>
        <w:spacing w:line="480" w:lineRule="auto"/>
        <w:contextualSpacing w:val="0"/>
        <w:rPr>
          <w:rFonts w:ascii="Times New Roman" w:eastAsia="Times New Roman" w:hAnsi="Times New Roman" w:cs="Times New Roman"/>
          <w:sz w:val="24"/>
          <w:szCs w:val="24"/>
        </w:rPr>
      </w:pPr>
    </w:p>
    <w:p w14:paraId="13A5D6EF"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Nearpod </w:t>
      </w:r>
      <w:r>
        <w:rPr>
          <w:rFonts w:ascii="Times New Roman" w:eastAsia="Times New Roman" w:hAnsi="Times New Roman" w:cs="Times New Roman"/>
          <w:sz w:val="24"/>
          <w:szCs w:val="24"/>
        </w:rPr>
        <w:t>- Nearpod allows teachers to share presentations with students in an engaging and interactive manner. This application allows students to either</w:t>
      </w:r>
      <w:r>
        <w:rPr>
          <w:rFonts w:ascii="Times New Roman" w:eastAsia="Times New Roman" w:hAnsi="Times New Roman" w:cs="Times New Roman"/>
          <w:sz w:val="24"/>
          <w:szCs w:val="24"/>
        </w:rPr>
        <w:t xml:space="preserve"> work at the pace of the class or at their own pace. The pin for a Nearpod presentation can be shared in an email, on a social media platform, by link, and/or on Google Classroom. Student answers to each interactive activity can be viewed as the class prog</w:t>
      </w:r>
      <w:r>
        <w:rPr>
          <w:rFonts w:ascii="Times New Roman" w:eastAsia="Times New Roman" w:hAnsi="Times New Roman" w:cs="Times New Roman"/>
          <w:sz w:val="24"/>
          <w:szCs w:val="24"/>
        </w:rPr>
        <w:t>resses through the lesson. Additionally, student answers can be shared with the class. Through the usage of Nearpod, teachers can share multimedia with their classes.</w:t>
      </w:r>
    </w:p>
    <w:p w14:paraId="13A5D6F0" w14:textId="77777777" w:rsidR="004E24B8" w:rsidRDefault="004E24B8">
      <w:pPr>
        <w:spacing w:line="480" w:lineRule="auto"/>
        <w:contextualSpacing w:val="0"/>
        <w:rPr>
          <w:rFonts w:ascii="Times New Roman" w:eastAsia="Times New Roman" w:hAnsi="Times New Roman" w:cs="Times New Roman"/>
          <w:sz w:val="24"/>
          <w:szCs w:val="24"/>
        </w:rPr>
      </w:pPr>
    </w:p>
    <w:p w14:paraId="13A5D6F1"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Nearpod can be used for subjects that require more writing or work, like Math or English</w:t>
      </w:r>
      <w:r>
        <w:rPr>
          <w:rFonts w:ascii="Times New Roman" w:eastAsia="Times New Roman" w:hAnsi="Times New Roman" w:cs="Times New Roman"/>
          <w:sz w:val="24"/>
          <w:szCs w:val="24"/>
        </w:rPr>
        <w:t>. Students can solve Math equations, and their teachers can see where they went wrong on problems. On the contrary, teachers can display correct answers to the class and possible show the class a new way to explain a problem, with the student’s work. For E</w:t>
      </w:r>
      <w:r>
        <w:rPr>
          <w:rFonts w:ascii="Times New Roman" w:eastAsia="Times New Roman" w:hAnsi="Times New Roman" w:cs="Times New Roman"/>
          <w:sz w:val="24"/>
          <w:szCs w:val="24"/>
        </w:rPr>
        <w:t xml:space="preserve">nglish, students can practice parallel structure and writing. Nearpod allows teachers to </w:t>
      </w:r>
      <w:proofErr w:type="gramStart"/>
      <w:r>
        <w:rPr>
          <w:rFonts w:ascii="Times New Roman" w:eastAsia="Times New Roman" w:hAnsi="Times New Roman" w:cs="Times New Roman"/>
          <w:sz w:val="24"/>
          <w:szCs w:val="24"/>
        </w:rPr>
        <w:t>compare and contrast</w:t>
      </w:r>
      <w:proofErr w:type="gramEnd"/>
      <w:r>
        <w:rPr>
          <w:rFonts w:ascii="Times New Roman" w:eastAsia="Times New Roman" w:hAnsi="Times New Roman" w:cs="Times New Roman"/>
          <w:sz w:val="24"/>
          <w:szCs w:val="24"/>
        </w:rPr>
        <w:t xml:space="preserve"> student answers. Furthermore, as Perez (2017) points out, the utilization of Nearpod can “boost student engagement, promote collaborative experien</w:t>
      </w:r>
      <w:r>
        <w:rPr>
          <w:rFonts w:ascii="Times New Roman" w:eastAsia="Times New Roman" w:hAnsi="Times New Roman" w:cs="Times New Roman"/>
          <w:sz w:val="24"/>
          <w:szCs w:val="24"/>
        </w:rPr>
        <w:t xml:space="preserve">ces, assess student comprehension, and allow the freedom to create active classroom alternatives to the lecture-only format of yesteryear” (p. 108). </w:t>
      </w:r>
      <w:proofErr w:type="gramStart"/>
      <w:r>
        <w:rPr>
          <w:rFonts w:ascii="Times New Roman" w:eastAsia="Times New Roman" w:hAnsi="Times New Roman" w:cs="Times New Roman"/>
          <w:sz w:val="24"/>
          <w:szCs w:val="24"/>
        </w:rPr>
        <w:t>In essence, Nearpod</w:t>
      </w:r>
      <w:proofErr w:type="gramEnd"/>
      <w:r>
        <w:rPr>
          <w:rFonts w:ascii="Times New Roman" w:eastAsia="Times New Roman" w:hAnsi="Times New Roman" w:cs="Times New Roman"/>
          <w:sz w:val="24"/>
          <w:szCs w:val="24"/>
        </w:rPr>
        <w:t xml:space="preserve"> is an application that can help engage more students in classroom activities than the t</w:t>
      </w:r>
      <w:r>
        <w:rPr>
          <w:rFonts w:ascii="Times New Roman" w:eastAsia="Times New Roman" w:hAnsi="Times New Roman" w:cs="Times New Roman"/>
          <w:sz w:val="24"/>
          <w:szCs w:val="24"/>
        </w:rPr>
        <w:t>radition style of teaching.</w:t>
      </w:r>
    </w:p>
    <w:p w14:paraId="13A5D6F2" w14:textId="77777777" w:rsidR="004E24B8" w:rsidRDefault="004E24B8">
      <w:pPr>
        <w:spacing w:line="480" w:lineRule="auto"/>
        <w:contextualSpacing w:val="0"/>
        <w:rPr>
          <w:rFonts w:ascii="Times New Roman" w:eastAsia="Times New Roman" w:hAnsi="Times New Roman" w:cs="Times New Roman"/>
          <w:sz w:val="24"/>
          <w:szCs w:val="24"/>
        </w:rPr>
      </w:pPr>
    </w:p>
    <w:p w14:paraId="13A5D6F3" w14:textId="77777777" w:rsidR="004E24B8" w:rsidRDefault="00192FCA">
      <w:pPr>
        <w:spacing w:line="480"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Plickers</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xml:space="preserve">, teachers can create different folders for their presentations. </w:t>
      </w: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xml:space="preserve"> allows teachers to assign different cards to each student. This is beneficial for classes that do not have access to technology f</w:t>
      </w:r>
      <w:r>
        <w:rPr>
          <w:rFonts w:ascii="Times New Roman" w:eastAsia="Times New Roman" w:hAnsi="Times New Roman" w:cs="Times New Roman"/>
          <w:sz w:val="24"/>
          <w:szCs w:val="24"/>
        </w:rPr>
        <w:t>or every student. However, cards must be printed for the class. Furthermore, teachers can look at reports to view how students do as individuals or on individual questions. Teachers utilize their phones to scan student cards like a QR code to receive their</w:t>
      </w:r>
      <w:r>
        <w:rPr>
          <w:rFonts w:ascii="Times New Roman" w:eastAsia="Times New Roman" w:hAnsi="Times New Roman" w:cs="Times New Roman"/>
          <w:sz w:val="24"/>
          <w:szCs w:val="24"/>
        </w:rPr>
        <w:t xml:space="preserve"> answers to each question. Different questions can be assigned to each class.</w:t>
      </w:r>
    </w:p>
    <w:p w14:paraId="13A5D6F4" w14:textId="77777777" w:rsidR="004E24B8" w:rsidRDefault="004E24B8">
      <w:pPr>
        <w:spacing w:line="480" w:lineRule="auto"/>
        <w:contextualSpacing w:val="0"/>
        <w:rPr>
          <w:rFonts w:ascii="Times New Roman" w:eastAsia="Times New Roman" w:hAnsi="Times New Roman" w:cs="Times New Roman"/>
          <w:sz w:val="24"/>
          <w:szCs w:val="24"/>
        </w:rPr>
      </w:pPr>
    </w:p>
    <w:p w14:paraId="13A5D6F5" w14:textId="77777777" w:rsidR="004E24B8" w:rsidRDefault="00192FCA">
      <w:pPr>
        <w:spacing w:line="480"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xml:space="preserve"> can be utilized in place of some examinations. This can help to save money on paper and pencils because teachers can reuse cards. Furthermore, teachers can offer incent</w:t>
      </w:r>
      <w:r>
        <w:rPr>
          <w:rFonts w:ascii="Times New Roman" w:eastAsia="Times New Roman" w:hAnsi="Times New Roman" w:cs="Times New Roman"/>
          <w:sz w:val="24"/>
          <w:szCs w:val="24"/>
        </w:rPr>
        <w:t xml:space="preserve">ives and reward students who perform well. This is a fun, interactive way to engage students in classes more. Not only is it fun and interactive, but </w:t>
      </w: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xml:space="preserve"> is a simple tool that allows teachers to compare student answers and scores. Smith and </w:t>
      </w:r>
      <w:proofErr w:type="spellStart"/>
      <w:r>
        <w:rPr>
          <w:rFonts w:ascii="Times New Roman" w:eastAsia="Times New Roman" w:hAnsi="Times New Roman" w:cs="Times New Roman"/>
          <w:sz w:val="24"/>
          <w:szCs w:val="24"/>
        </w:rPr>
        <w:t>Mader</w:t>
      </w:r>
      <w:proofErr w:type="spellEnd"/>
      <w:r>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 xml:space="preserve">5) emphasize that </w:t>
      </w: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xml:space="preserve"> can </w:t>
      </w:r>
      <w:r>
        <w:rPr>
          <w:rFonts w:ascii="Times New Roman" w:eastAsia="Times New Roman" w:hAnsi="Times New Roman" w:cs="Times New Roman"/>
          <w:sz w:val="24"/>
          <w:szCs w:val="24"/>
        </w:rPr>
        <w:lastRenderedPageBreak/>
        <w:t xml:space="preserve">“provide the data teachers need to monitor and adjust their teaching according to current student knowledge” (p. 10). By utilizing </w:t>
      </w: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teachers can have easy access to see what material they need to reteach or re-explai</w:t>
      </w:r>
      <w:r>
        <w:rPr>
          <w:rFonts w:ascii="Times New Roman" w:eastAsia="Times New Roman" w:hAnsi="Times New Roman" w:cs="Times New Roman"/>
          <w:sz w:val="24"/>
          <w:szCs w:val="24"/>
        </w:rPr>
        <w:t xml:space="preserve">n. </w:t>
      </w:r>
    </w:p>
    <w:p w14:paraId="13A5D6F6" w14:textId="77777777" w:rsidR="004E24B8" w:rsidRDefault="004E24B8">
      <w:pPr>
        <w:spacing w:line="480" w:lineRule="auto"/>
        <w:contextualSpacing w:val="0"/>
        <w:rPr>
          <w:rFonts w:ascii="Times New Roman" w:eastAsia="Times New Roman" w:hAnsi="Times New Roman" w:cs="Times New Roman"/>
          <w:sz w:val="24"/>
          <w:szCs w:val="24"/>
        </w:rPr>
      </w:pPr>
    </w:p>
    <w:p w14:paraId="13A5D6F7"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A5D751" wp14:editId="13A5D752">
            <wp:extent cx="2233613" cy="125640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33613" cy="1256407"/>
                    </a:xfrm>
                    <a:prstGeom prst="rect">
                      <a:avLst/>
                    </a:prstGeom>
                    <a:ln/>
                  </pic:spPr>
                </pic:pic>
              </a:graphicData>
            </a:graphic>
          </wp:inline>
        </w:drawing>
      </w:r>
    </w:p>
    <w:p w14:paraId="13A5D6F8" w14:textId="77777777" w:rsidR="004E24B8" w:rsidRDefault="00192FCA">
      <w:pPr>
        <w:spacing w:line="480" w:lineRule="auto"/>
        <w:contextualSpacing w:val="0"/>
        <w:rPr>
          <w:rFonts w:ascii="Times New Roman" w:eastAsia="Times New Roman" w:hAnsi="Times New Roman" w:cs="Times New Roman"/>
          <w:color w:val="1155CC"/>
          <w:sz w:val="24"/>
          <w:szCs w:val="24"/>
        </w:rPr>
      </w:pPr>
      <w:proofErr w:type="spellStart"/>
      <w:r>
        <w:rPr>
          <w:rFonts w:ascii="Times New Roman" w:eastAsia="Times New Roman" w:hAnsi="Times New Roman" w:cs="Times New Roman"/>
          <w:b/>
          <w:sz w:val="24"/>
          <w:szCs w:val="24"/>
        </w:rPr>
        <w:t>Kahoot</w:t>
      </w:r>
      <w:proofErr w:type="spellEnd"/>
      <w:r>
        <w:rPr>
          <w:rFonts w:ascii="Times New Roman" w:eastAsia="Times New Roman" w:hAnsi="Times New Roman" w:cs="Times New Roman"/>
          <w:b/>
          <w:sz w:val="24"/>
          <w:szCs w:val="24"/>
        </w:rPr>
        <w:t xml:space="preserve"> Link:</w:t>
      </w:r>
      <w:r>
        <w:rPr>
          <w:rFonts w:ascii="Times New Roman" w:eastAsia="Times New Roman" w:hAnsi="Times New Roman" w:cs="Times New Roman"/>
          <w:sz w:val="24"/>
          <w:szCs w:val="24"/>
        </w:rPr>
        <w:t xml:space="preserve"> </w:t>
      </w:r>
      <w:hyperlink r:id="rId9" w:anchor="/k/27273d38-76d2-4f46-8e7f-ae148c0d6c8f">
        <w:r>
          <w:rPr>
            <w:rFonts w:ascii="Times New Roman" w:eastAsia="Times New Roman" w:hAnsi="Times New Roman" w:cs="Times New Roman"/>
            <w:color w:val="1155CC"/>
            <w:sz w:val="24"/>
            <w:szCs w:val="24"/>
            <w:highlight w:val="white"/>
            <w:u w:val="single"/>
          </w:rPr>
          <w:t>https://play.kahoot.it/#/k/27273d38-76d2-4f46-8e7f-ae148c0d6c8f</w:t>
        </w:r>
      </w:hyperlink>
    </w:p>
    <w:p w14:paraId="13A5D6F9"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Questions &amp; Answers:</w:t>
      </w:r>
    </w:p>
    <w:p w14:paraId="13A5D6FA"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as wise as an owl.” What type of figurative language i</w:t>
      </w:r>
      <w:r>
        <w:rPr>
          <w:rFonts w:ascii="Times New Roman" w:eastAsia="Times New Roman" w:hAnsi="Times New Roman" w:cs="Times New Roman"/>
          <w:sz w:val="24"/>
          <w:szCs w:val="24"/>
        </w:rPr>
        <w:t>s this sentence?</w:t>
      </w:r>
    </w:p>
    <w:p w14:paraId="13A5D6FB"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metaphor</w:t>
      </w:r>
    </w:p>
    <w:p w14:paraId="13A5D6FC"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simile</w:t>
      </w:r>
    </w:p>
    <w:p w14:paraId="13A5D6FD"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personification</w:t>
      </w:r>
    </w:p>
    <w:p w14:paraId="13A5D6FE"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hyperbole</w:t>
      </w:r>
    </w:p>
    <w:p w14:paraId="13A5D6FF"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the analogy. (Hint: antonym relationship) tall: short; black: </w:t>
      </w:r>
    </w:p>
    <w:p w14:paraId="13A5D700"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w:t>
      </w:r>
    </w:p>
    <w:p w14:paraId="13A5D701"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orange</w:t>
      </w:r>
    </w:p>
    <w:p w14:paraId="13A5D702"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white</w:t>
      </w:r>
    </w:p>
    <w:p w14:paraId="13A5D703"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w:t>
      </w:r>
    </w:p>
    <w:p w14:paraId="13A5D704"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one of these is a POSITIVE connotation for the word “old”?</w:t>
      </w:r>
    </w:p>
    <w:p w14:paraId="13A5D705"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elderly</w:t>
      </w:r>
    </w:p>
    <w:p w14:paraId="13A5D706"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ancient</w:t>
      </w:r>
    </w:p>
    <w:p w14:paraId="13A5D707"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decrepit</w:t>
      </w:r>
    </w:p>
    <w:p w14:paraId="13A5D708"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stale</w:t>
      </w:r>
    </w:p>
    <w:p w14:paraId="13A5D709"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uses of “point” means “the tip or the end”?</w:t>
      </w:r>
    </w:p>
    <w:p w14:paraId="13A5D70A"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them</w:t>
      </w:r>
    </w:p>
    <w:p w14:paraId="13A5D70B"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rude for you to point at other people.</w:t>
      </w:r>
    </w:p>
    <w:p w14:paraId="13A5D70C"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Susan, you make a good point.</w:t>
      </w:r>
    </w:p>
    <w:p w14:paraId="13A5D70D"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pencil’s point is extremely sharp.</w:t>
      </w:r>
    </w:p>
    <w:p w14:paraId="13A5D70E"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we know that “mono-” means “one, only, single” and “-phobia</w:t>
      </w:r>
      <w:r>
        <w:rPr>
          <w:rFonts w:ascii="Times New Roman" w:eastAsia="Times New Roman" w:hAnsi="Times New Roman" w:cs="Times New Roman"/>
          <w:sz w:val="24"/>
          <w:szCs w:val="24"/>
        </w:rPr>
        <w:t>” means “fear of”, what is the meaning of “monophobia”?</w:t>
      </w:r>
    </w:p>
    <w:p w14:paraId="13A5D70F"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fear of numbers</w:t>
      </w:r>
    </w:p>
    <w:p w14:paraId="13A5D710"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fear of being alone</w:t>
      </w:r>
    </w:p>
    <w:p w14:paraId="13A5D711"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fear of people</w:t>
      </w:r>
    </w:p>
    <w:p w14:paraId="13A5D712"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fear of water</w:t>
      </w:r>
    </w:p>
    <w:p w14:paraId="13A5D713"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one of these is a NEGATIVE connotation for the word “skinny”?</w:t>
      </w:r>
    </w:p>
    <w:p w14:paraId="13A5D714"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w:t>
      </w:r>
    </w:p>
    <w:p w14:paraId="13A5D715"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scrawny</w:t>
      </w:r>
    </w:p>
    <w:p w14:paraId="13A5D716"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slim</w:t>
      </w:r>
    </w:p>
    <w:p w14:paraId="13A5D717"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slender</w:t>
      </w:r>
    </w:p>
    <w:p w14:paraId="13A5D718"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the analogy. (Hint: purpose relationship) pencil: write; book:</w:t>
      </w:r>
    </w:p>
    <w:p w14:paraId="13A5D719"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paper</w:t>
      </w:r>
    </w:p>
    <w:p w14:paraId="13A5D71A"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throw</w:t>
      </w:r>
    </w:p>
    <w:p w14:paraId="13A5D71B"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tear</w:t>
      </w:r>
    </w:p>
    <w:p w14:paraId="13A5D71C"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read</w:t>
      </w:r>
    </w:p>
    <w:p w14:paraId="13A5D71D"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haven’t seen you in a million years.” What type of figurative language is this sentence?</w:t>
      </w:r>
    </w:p>
    <w:p w14:paraId="13A5D71E"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hyperbole</w:t>
      </w:r>
    </w:p>
    <w:p w14:paraId="13A5D71F"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symbol</w:t>
      </w:r>
    </w:p>
    <w:p w14:paraId="13A5D720"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simile</w:t>
      </w:r>
    </w:p>
    <w:p w14:paraId="13A5D721"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metaphor</w:t>
      </w:r>
    </w:p>
    <w:p w14:paraId="13A5D722"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uses of “bark”</w:t>
      </w:r>
      <w:r>
        <w:rPr>
          <w:rFonts w:ascii="Times New Roman" w:eastAsia="Times New Roman" w:hAnsi="Times New Roman" w:cs="Times New Roman"/>
          <w:sz w:val="24"/>
          <w:szCs w:val="24"/>
        </w:rPr>
        <w:t xml:space="preserve"> means “the sound a dog makes”?</w:t>
      </w:r>
    </w:p>
    <w:p w14:paraId="13A5D723"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removed the bark from the tree.</w:t>
      </w:r>
    </w:p>
    <w:p w14:paraId="13A5D724"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Yogi likes to scratch his back on the bark.</w:t>
      </w:r>
    </w:p>
    <w:p w14:paraId="13A5D725"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My dog, Lucky, likes to bark at the mailman.</w:t>
      </w:r>
    </w:p>
    <w:p w14:paraId="13A5D726"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them</w:t>
      </w:r>
    </w:p>
    <w:p w14:paraId="13A5D727" w14:textId="77777777" w:rsidR="004E24B8" w:rsidRDefault="00192FC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we know that “-ology” means “the study of”, what is “bacteriology” most likely the study of?</w:t>
      </w:r>
    </w:p>
    <w:p w14:paraId="13A5D728" w14:textId="77777777" w:rsidR="004E24B8" w:rsidRDefault="00192FCA">
      <w:pPr>
        <w:numPr>
          <w:ilvl w:val="1"/>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study of bacteria</w:t>
      </w:r>
    </w:p>
    <w:p w14:paraId="13A5D729"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climate</w:t>
      </w:r>
    </w:p>
    <w:p w14:paraId="13A5D72A"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organs</w:t>
      </w:r>
    </w:p>
    <w:p w14:paraId="13A5D72B" w14:textId="77777777" w:rsidR="004E24B8" w:rsidRDefault="00192FCA">
      <w:pPr>
        <w:numPr>
          <w:ilvl w:val="1"/>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backs</w:t>
      </w:r>
    </w:p>
    <w:p w14:paraId="13A5D72C" w14:textId="77777777" w:rsidR="004E24B8" w:rsidRDefault="004E24B8">
      <w:pPr>
        <w:spacing w:line="480" w:lineRule="auto"/>
        <w:contextualSpacing w:val="0"/>
        <w:rPr>
          <w:rFonts w:ascii="Times New Roman" w:eastAsia="Times New Roman" w:hAnsi="Times New Roman" w:cs="Times New Roman"/>
          <w:sz w:val="24"/>
          <w:szCs w:val="24"/>
        </w:rPr>
      </w:pPr>
    </w:p>
    <w:p w14:paraId="13A5D72D"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Synopsis:</w:t>
      </w:r>
      <w:r>
        <w:rPr>
          <w:rFonts w:ascii="Times New Roman" w:eastAsia="Times New Roman" w:hAnsi="Times New Roman" w:cs="Times New Roman"/>
          <w:sz w:val="24"/>
          <w:szCs w:val="24"/>
        </w:rPr>
        <w:t xml:space="preserve"> </w:t>
      </w:r>
    </w:p>
    <w:p w14:paraId="13A5D72E"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future educator, I plan to utilize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for a variety of le</w:t>
      </w:r>
      <w:r>
        <w:rPr>
          <w:rFonts w:ascii="Times New Roman" w:eastAsia="Times New Roman" w:hAnsi="Times New Roman" w:cs="Times New Roman"/>
          <w:sz w:val="24"/>
          <w:szCs w:val="24"/>
        </w:rPr>
        <w:t xml:space="preserve">ssons. Specifically, for the Virginia Department of Education’s (2010) VA SOL Standard 8.4 in Reading, I would incorporate a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quiz in a lesson (p. 7-9). Asking a series of questions, I would like to use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to test my students’ knowledge of word o</w:t>
      </w:r>
      <w:r>
        <w:rPr>
          <w:rFonts w:ascii="Times New Roman" w:eastAsia="Times New Roman" w:hAnsi="Times New Roman" w:cs="Times New Roman"/>
          <w:sz w:val="24"/>
          <w:szCs w:val="24"/>
        </w:rPr>
        <w:t xml:space="preserve">rigins, analogies, and figurative language </w:t>
      </w:r>
      <w:r>
        <w:rPr>
          <w:rFonts w:ascii="Times New Roman" w:eastAsia="Times New Roman" w:hAnsi="Times New Roman" w:cs="Times New Roman"/>
          <w:sz w:val="24"/>
          <w:szCs w:val="24"/>
        </w:rPr>
        <w:lastRenderedPageBreak/>
        <w:t xml:space="preserve">(Virginia Department of Education, 2010, p. 7-9). This quiz is a fun way to engage my students and test to see which questions and topics I would need to reteach or </w:t>
      </w:r>
      <w:proofErr w:type="spellStart"/>
      <w:r>
        <w:rPr>
          <w:rFonts w:ascii="Times New Roman" w:eastAsia="Times New Roman" w:hAnsi="Times New Roman" w:cs="Times New Roman"/>
          <w:sz w:val="24"/>
          <w:szCs w:val="24"/>
        </w:rPr>
        <w:t>rediscuss</w:t>
      </w:r>
      <w:proofErr w:type="spellEnd"/>
      <w:r>
        <w:rPr>
          <w:rFonts w:ascii="Times New Roman" w:eastAsia="Times New Roman" w:hAnsi="Times New Roman" w:cs="Times New Roman"/>
          <w:sz w:val="24"/>
          <w:szCs w:val="24"/>
        </w:rPr>
        <w:t xml:space="preserve">. </w:t>
      </w:r>
    </w:p>
    <w:p w14:paraId="13A5D72F" w14:textId="77777777" w:rsidR="004E24B8" w:rsidRDefault="004E24B8">
      <w:pPr>
        <w:spacing w:line="480" w:lineRule="auto"/>
        <w:contextualSpacing w:val="0"/>
        <w:rPr>
          <w:rFonts w:ascii="Times New Roman" w:eastAsia="Times New Roman" w:hAnsi="Times New Roman" w:cs="Times New Roman"/>
          <w:sz w:val="24"/>
          <w:szCs w:val="24"/>
        </w:rPr>
      </w:pPr>
    </w:p>
    <w:p w14:paraId="13A5D730"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experience would be rewarding </w:t>
      </w:r>
      <w:r>
        <w:rPr>
          <w:rFonts w:ascii="Times New Roman" w:eastAsia="Times New Roman" w:hAnsi="Times New Roman" w:cs="Times New Roman"/>
          <w:sz w:val="24"/>
          <w:szCs w:val="24"/>
        </w:rPr>
        <w:t xml:space="preserve">because I could get more students involved in the lesson and test the class’ knowledge and </w:t>
      </w:r>
      <w:proofErr w:type="gramStart"/>
      <w:r>
        <w:rPr>
          <w:rFonts w:ascii="Times New Roman" w:eastAsia="Times New Roman" w:hAnsi="Times New Roman" w:cs="Times New Roman"/>
          <w:sz w:val="24"/>
          <w:szCs w:val="24"/>
        </w:rPr>
        <w:t>understanding as a whole</w:t>
      </w:r>
      <w:proofErr w:type="gramEnd"/>
      <w:r>
        <w:rPr>
          <w:rFonts w:ascii="Times New Roman" w:eastAsia="Times New Roman" w:hAnsi="Times New Roman" w:cs="Times New Roman"/>
          <w:sz w:val="24"/>
          <w:szCs w:val="24"/>
        </w:rPr>
        <w:t>. On the contrary, it would be challenging for me to cover all subject matters under this standard. However, I could utilize other applicatio</w:t>
      </w:r>
      <w:r>
        <w:rPr>
          <w:rFonts w:ascii="Times New Roman" w:eastAsia="Times New Roman" w:hAnsi="Times New Roman" w:cs="Times New Roman"/>
          <w:sz w:val="24"/>
          <w:szCs w:val="24"/>
        </w:rPr>
        <w:t xml:space="preserve">ns like Nearpod and </w:t>
      </w:r>
      <w:proofErr w:type="spellStart"/>
      <w:r>
        <w:rPr>
          <w:rFonts w:ascii="Times New Roman" w:eastAsia="Times New Roman" w:hAnsi="Times New Roman" w:cs="Times New Roman"/>
          <w:sz w:val="24"/>
          <w:szCs w:val="24"/>
        </w:rPr>
        <w:t>Plickers</w:t>
      </w:r>
      <w:proofErr w:type="spellEnd"/>
      <w:r>
        <w:rPr>
          <w:rFonts w:ascii="Times New Roman" w:eastAsia="Times New Roman" w:hAnsi="Times New Roman" w:cs="Times New Roman"/>
          <w:sz w:val="24"/>
          <w:szCs w:val="24"/>
        </w:rPr>
        <w:t xml:space="preserve"> to teach any additional material. In the future, I might try to create multiple different testing options. Overall, utilizing other applications alongside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would help my class to better learn the material.</w:t>
      </w:r>
    </w:p>
    <w:p w14:paraId="13A5D731" w14:textId="77777777" w:rsidR="004E24B8" w:rsidRDefault="004E24B8">
      <w:pPr>
        <w:spacing w:line="480" w:lineRule="auto"/>
        <w:contextualSpacing w:val="0"/>
        <w:rPr>
          <w:rFonts w:ascii="Times New Roman" w:eastAsia="Times New Roman" w:hAnsi="Times New Roman" w:cs="Times New Roman"/>
          <w:sz w:val="24"/>
          <w:szCs w:val="24"/>
        </w:rPr>
      </w:pPr>
    </w:p>
    <w:p w14:paraId="13A5D732" w14:textId="77777777" w:rsidR="004E24B8" w:rsidRDefault="004E24B8">
      <w:pPr>
        <w:spacing w:line="480" w:lineRule="auto"/>
        <w:contextualSpacing w:val="0"/>
        <w:rPr>
          <w:rFonts w:ascii="Times New Roman" w:eastAsia="Times New Roman" w:hAnsi="Times New Roman" w:cs="Times New Roman"/>
          <w:sz w:val="24"/>
          <w:szCs w:val="24"/>
        </w:rPr>
      </w:pPr>
    </w:p>
    <w:p w14:paraId="13A5D733" w14:textId="77777777" w:rsidR="004E24B8" w:rsidRDefault="004E24B8">
      <w:pPr>
        <w:spacing w:line="480" w:lineRule="auto"/>
        <w:contextualSpacing w:val="0"/>
        <w:rPr>
          <w:rFonts w:ascii="Times New Roman" w:eastAsia="Times New Roman" w:hAnsi="Times New Roman" w:cs="Times New Roman"/>
          <w:sz w:val="24"/>
          <w:szCs w:val="24"/>
        </w:rPr>
      </w:pPr>
    </w:p>
    <w:p w14:paraId="13A5D734" w14:textId="77777777" w:rsidR="004E24B8" w:rsidRDefault="004E24B8">
      <w:pPr>
        <w:spacing w:line="480" w:lineRule="auto"/>
        <w:contextualSpacing w:val="0"/>
        <w:rPr>
          <w:rFonts w:ascii="Times New Roman" w:eastAsia="Times New Roman" w:hAnsi="Times New Roman" w:cs="Times New Roman"/>
          <w:sz w:val="24"/>
          <w:szCs w:val="24"/>
        </w:rPr>
      </w:pPr>
    </w:p>
    <w:p w14:paraId="13A5D735" w14:textId="77777777" w:rsidR="004E24B8" w:rsidRDefault="004E24B8">
      <w:pPr>
        <w:spacing w:line="480" w:lineRule="auto"/>
        <w:contextualSpacing w:val="0"/>
        <w:rPr>
          <w:rFonts w:ascii="Times New Roman" w:eastAsia="Times New Roman" w:hAnsi="Times New Roman" w:cs="Times New Roman"/>
          <w:sz w:val="24"/>
          <w:szCs w:val="24"/>
        </w:rPr>
      </w:pPr>
    </w:p>
    <w:p w14:paraId="13A5D736" w14:textId="77777777" w:rsidR="004E24B8" w:rsidRDefault="004E24B8">
      <w:pPr>
        <w:spacing w:line="480" w:lineRule="auto"/>
        <w:contextualSpacing w:val="0"/>
        <w:rPr>
          <w:rFonts w:ascii="Times New Roman" w:eastAsia="Times New Roman" w:hAnsi="Times New Roman" w:cs="Times New Roman"/>
          <w:sz w:val="24"/>
          <w:szCs w:val="24"/>
        </w:rPr>
      </w:pPr>
    </w:p>
    <w:p w14:paraId="13A5D737" w14:textId="77777777" w:rsidR="004E24B8" w:rsidRDefault="004E24B8">
      <w:pPr>
        <w:spacing w:line="480" w:lineRule="auto"/>
        <w:contextualSpacing w:val="0"/>
        <w:rPr>
          <w:rFonts w:ascii="Times New Roman" w:eastAsia="Times New Roman" w:hAnsi="Times New Roman" w:cs="Times New Roman"/>
          <w:sz w:val="24"/>
          <w:szCs w:val="24"/>
        </w:rPr>
      </w:pPr>
    </w:p>
    <w:p w14:paraId="13A5D738" w14:textId="4843AD26" w:rsidR="004E24B8" w:rsidRDefault="004E24B8">
      <w:pPr>
        <w:spacing w:line="480" w:lineRule="auto"/>
        <w:contextualSpacing w:val="0"/>
        <w:rPr>
          <w:rFonts w:ascii="Times New Roman" w:eastAsia="Times New Roman" w:hAnsi="Times New Roman" w:cs="Times New Roman"/>
          <w:sz w:val="24"/>
          <w:szCs w:val="24"/>
        </w:rPr>
      </w:pPr>
    </w:p>
    <w:p w14:paraId="675664B7" w14:textId="7862BF7B" w:rsidR="005E29F1" w:rsidRDefault="005E29F1">
      <w:pPr>
        <w:spacing w:line="480" w:lineRule="auto"/>
        <w:contextualSpacing w:val="0"/>
        <w:rPr>
          <w:rFonts w:ascii="Times New Roman" w:eastAsia="Times New Roman" w:hAnsi="Times New Roman" w:cs="Times New Roman"/>
          <w:sz w:val="24"/>
          <w:szCs w:val="24"/>
        </w:rPr>
      </w:pPr>
    </w:p>
    <w:p w14:paraId="7F58CD50" w14:textId="0CC96B2E" w:rsidR="005E29F1" w:rsidRDefault="005E29F1">
      <w:pPr>
        <w:spacing w:line="480" w:lineRule="auto"/>
        <w:contextualSpacing w:val="0"/>
        <w:rPr>
          <w:rFonts w:ascii="Times New Roman" w:eastAsia="Times New Roman" w:hAnsi="Times New Roman" w:cs="Times New Roman"/>
          <w:sz w:val="24"/>
          <w:szCs w:val="24"/>
        </w:rPr>
      </w:pPr>
    </w:p>
    <w:p w14:paraId="26217398" w14:textId="6C5C4451" w:rsidR="005E29F1" w:rsidRDefault="005E29F1">
      <w:pPr>
        <w:spacing w:line="480" w:lineRule="auto"/>
        <w:contextualSpacing w:val="0"/>
        <w:rPr>
          <w:rFonts w:ascii="Times New Roman" w:eastAsia="Times New Roman" w:hAnsi="Times New Roman" w:cs="Times New Roman"/>
          <w:sz w:val="24"/>
          <w:szCs w:val="24"/>
        </w:rPr>
      </w:pPr>
    </w:p>
    <w:p w14:paraId="2AB5B6D0" w14:textId="183305E2" w:rsidR="005E29F1" w:rsidRDefault="005E29F1">
      <w:pPr>
        <w:spacing w:line="480" w:lineRule="auto"/>
        <w:contextualSpacing w:val="0"/>
        <w:rPr>
          <w:rFonts w:ascii="Times New Roman" w:eastAsia="Times New Roman" w:hAnsi="Times New Roman" w:cs="Times New Roman"/>
          <w:sz w:val="24"/>
          <w:szCs w:val="24"/>
        </w:rPr>
      </w:pPr>
    </w:p>
    <w:p w14:paraId="78756B0B" w14:textId="77777777" w:rsidR="005E29F1" w:rsidRDefault="005E29F1">
      <w:pPr>
        <w:spacing w:line="480" w:lineRule="auto"/>
        <w:contextualSpacing w:val="0"/>
        <w:rPr>
          <w:rFonts w:ascii="Times New Roman" w:eastAsia="Times New Roman" w:hAnsi="Times New Roman" w:cs="Times New Roman"/>
          <w:sz w:val="24"/>
          <w:szCs w:val="24"/>
        </w:rPr>
      </w:pPr>
    </w:p>
    <w:p w14:paraId="13A5D739" w14:textId="77777777" w:rsidR="004E24B8" w:rsidRDefault="004E24B8">
      <w:pPr>
        <w:spacing w:line="480" w:lineRule="auto"/>
        <w:contextualSpacing w:val="0"/>
        <w:rPr>
          <w:rFonts w:ascii="Times New Roman" w:eastAsia="Times New Roman" w:hAnsi="Times New Roman" w:cs="Times New Roman"/>
          <w:sz w:val="24"/>
          <w:szCs w:val="24"/>
        </w:rPr>
      </w:pPr>
    </w:p>
    <w:p w14:paraId="13A5D73A" w14:textId="77777777" w:rsidR="004E24B8" w:rsidRDefault="00192FCA">
      <w:pPr>
        <w:spacing w:line="48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13A5D73B"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 A. (2017). Using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Australian Mathematics Teacher, 73,</w:t>
      </w:r>
      <w:r>
        <w:rPr>
          <w:rFonts w:ascii="Times New Roman" w:eastAsia="Times New Roman" w:hAnsi="Times New Roman" w:cs="Times New Roman"/>
          <w:sz w:val="24"/>
          <w:szCs w:val="24"/>
        </w:rPr>
        <w:t xml:space="preserve"> 35-36. Retrieved from </w:t>
      </w:r>
    </w:p>
    <w:p w14:paraId="13A5D73C" w14:textId="77777777" w:rsidR="004E24B8" w:rsidRDefault="00192FCA">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http://eres.regent.edu:2048/login?url=http://search.ebscohost.com/login.aspx?direct=true</w:t>
      </w:r>
    </w:p>
    <w:p w14:paraId="13A5D73D" w14:textId="77777777" w:rsidR="004E24B8" w:rsidRDefault="00192FCA">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roofErr w:type="spellStart"/>
      <w:r>
        <w:rPr>
          <w:rFonts w:ascii="Times New Roman" w:eastAsia="Times New Roman" w:hAnsi="Times New Roman" w:cs="Times New Roman"/>
          <w:sz w:val="24"/>
          <w:szCs w:val="24"/>
        </w:rPr>
        <w:t>db</w:t>
      </w:r>
      <w:proofErr w:type="spellEnd"/>
      <w:r>
        <w:rPr>
          <w:rFonts w:ascii="Times New Roman" w:eastAsia="Times New Roman" w:hAnsi="Times New Roman" w:cs="Times New Roman"/>
          <w:sz w:val="24"/>
          <w:szCs w:val="24"/>
        </w:rPr>
        <w:t>=a9h&amp;AN=126785665&amp;site=</w:t>
      </w:r>
      <w:proofErr w:type="spellStart"/>
      <w:r>
        <w:rPr>
          <w:rFonts w:ascii="Times New Roman" w:eastAsia="Times New Roman" w:hAnsi="Times New Roman" w:cs="Times New Roman"/>
          <w:sz w:val="24"/>
          <w:szCs w:val="24"/>
        </w:rPr>
        <w:t>ehost</w:t>
      </w:r>
      <w:proofErr w:type="spellEnd"/>
      <w:r>
        <w:rPr>
          <w:rFonts w:ascii="Times New Roman" w:eastAsia="Times New Roman" w:hAnsi="Times New Roman" w:cs="Times New Roman"/>
          <w:sz w:val="24"/>
          <w:szCs w:val="24"/>
        </w:rPr>
        <w:t>-live</w:t>
      </w:r>
    </w:p>
    <w:p w14:paraId="13A5D73E"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Perez, J. E. (2017). Nearpod.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the Medical Library Association, 105,</w:t>
      </w:r>
      <w:r>
        <w:rPr>
          <w:rFonts w:ascii="Times New Roman" w:eastAsia="Times New Roman" w:hAnsi="Times New Roman" w:cs="Times New Roman"/>
          <w:sz w:val="24"/>
          <w:szCs w:val="24"/>
        </w:rPr>
        <w:t xml:space="preserve"> 108-10. </w:t>
      </w:r>
    </w:p>
    <w:p w14:paraId="13A5D73F" w14:textId="77777777" w:rsidR="004E24B8" w:rsidRDefault="00192FCA">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doi:10.5195/jmla.2017.121</w:t>
      </w:r>
    </w:p>
    <w:p w14:paraId="13A5D740"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B., &amp; </w:t>
      </w:r>
      <w:proofErr w:type="spellStart"/>
      <w:r>
        <w:rPr>
          <w:rFonts w:ascii="Times New Roman" w:eastAsia="Times New Roman" w:hAnsi="Times New Roman" w:cs="Times New Roman"/>
          <w:sz w:val="24"/>
          <w:szCs w:val="24"/>
        </w:rPr>
        <w:t>Mader</w:t>
      </w:r>
      <w:proofErr w:type="spellEnd"/>
      <w:r>
        <w:rPr>
          <w:rFonts w:ascii="Times New Roman" w:eastAsia="Times New Roman" w:hAnsi="Times New Roman" w:cs="Times New Roman"/>
          <w:sz w:val="24"/>
          <w:szCs w:val="24"/>
        </w:rPr>
        <w:t xml:space="preserve">, J. (2015). Formative assessment with online tools. </w:t>
      </w:r>
      <w:r>
        <w:rPr>
          <w:rFonts w:ascii="Times New Roman" w:eastAsia="Times New Roman" w:hAnsi="Times New Roman" w:cs="Times New Roman"/>
          <w:i/>
          <w:sz w:val="24"/>
          <w:szCs w:val="24"/>
        </w:rPr>
        <w:t xml:space="preserve">Science Teacher, 82, </w:t>
      </w:r>
      <w:r>
        <w:rPr>
          <w:rFonts w:ascii="Times New Roman" w:eastAsia="Times New Roman" w:hAnsi="Times New Roman" w:cs="Times New Roman"/>
          <w:sz w:val="24"/>
          <w:szCs w:val="24"/>
        </w:rPr>
        <w:t xml:space="preserve">10. </w:t>
      </w:r>
    </w:p>
    <w:p w14:paraId="13A5D741" w14:textId="77777777" w:rsidR="004E24B8" w:rsidRDefault="00192FCA">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from http://eres.regent.edu:2048/login?url=http://search.ebscoho</w:t>
      </w:r>
      <w:r>
        <w:rPr>
          <w:rFonts w:ascii="Times New Roman" w:eastAsia="Times New Roman" w:hAnsi="Times New Roman" w:cs="Times New Roman"/>
          <w:sz w:val="24"/>
          <w:szCs w:val="24"/>
        </w:rPr>
        <w:t>st.com/login.</w:t>
      </w:r>
    </w:p>
    <w:p w14:paraId="13A5D742" w14:textId="77777777" w:rsidR="004E24B8" w:rsidRDefault="00192FCA">
      <w:pPr>
        <w:spacing w:line="480" w:lineRule="auto"/>
        <w:ind w:firstLine="720"/>
        <w:contextualSpacing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aspx?direct</w:t>
      </w:r>
      <w:proofErr w:type="spellEnd"/>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true&amp;db</w:t>
      </w:r>
      <w:proofErr w:type="spellEnd"/>
      <w:r>
        <w:rPr>
          <w:rFonts w:ascii="Times New Roman" w:eastAsia="Times New Roman" w:hAnsi="Times New Roman" w:cs="Times New Roman"/>
          <w:sz w:val="24"/>
          <w:szCs w:val="24"/>
        </w:rPr>
        <w:t>=a9h&amp;AN=101822365&amp;site=</w:t>
      </w:r>
      <w:proofErr w:type="spellStart"/>
      <w:r>
        <w:rPr>
          <w:rFonts w:ascii="Times New Roman" w:eastAsia="Times New Roman" w:hAnsi="Times New Roman" w:cs="Times New Roman"/>
          <w:sz w:val="24"/>
          <w:szCs w:val="24"/>
        </w:rPr>
        <w:t>ehost</w:t>
      </w:r>
      <w:proofErr w:type="spellEnd"/>
      <w:r>
        <w:rPr>
          <w:rFonts w:ascii="Times New Roman" w:eastAsia="Times New Roman" w:hAnsi="Times New Roman" w:cs="Times New Roman"/>
          <w:sz w:val="24"/>
          <w:szCs w:val="24"/>
        </w:rPr>
        <w:t>-live</w:t>
      </w:r>
    </w:p>
    <w:p w14:paraId="13A5D743" w14:textId="77777777" w:rsidR="004E24B8" w:rsidRDefault="00192FCA">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Virginia Department of Education. (2010). English standards of learning: curriculum framework </w:t>
      </w:r>
    </w:p>
    <w:p w14:paraId="13A5D744" w14:textId="77777777" w:rsidR="004E24B8" w:rsidRDefault="00192FCA">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2010. </w:t>
      </w:r>
      <w:r>
        <w:rPr>
          <w:rFonts w:ascii="Times New Roman" w:eastAsia="Times New Roman" w:hAnsi="Times New Roman" w:cs="Times New Roman"/>
          <w:i/>
          <w:sz w:val="24"/>
          <w:szCs w:val="24"/>
        </w:rPr>
        <w:t>Board of Education: Commonwealth of Virginia,</w:t>
      </w:r>
      <w:r>
        <w:rPr>
          <w:rFonts w:ascii="Times New Roman" w:eastAsia="Times New Roman" w:hAnsi="Times New Roman" w:cs="Times New Roman"/>
          <w:sz w:val="24"/>
          <w:szCs w:val="24"/>
        </w:rPr>
        <w:t xml:space="preserve"> 1-26. Retrieved from http://www.</w:t>
      </w:r>
    </w:p>
    <w:p w14:paraId="3146F4CC" w14:textId="77777777" w:rsidR="005E29F1" w:rsidRDefault="00192FCA">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doe.virgi</w:t>
      </w:r>
      <w:r>
        <w:rPr>
          <w:rFonts w:ascii="Times New Roman" w:eastAsia="Times New Roman" w:hAnsi="Times New Roman" w:cs="Times New Roman"/>
          <w:sz w:val="24"/>
          <w:szCs w:val="24"/>
        </w:rPr>
        <w:t>nia.gov/testing/sol/frameworks/english_framewks/2010/framework_english_6-</w:t>
      </w:r>
    </w:p>
    <w:p w14:paraId="13A5D746" w14:textId="70684595" w:rsidR="004E24B8" w:rsidRDefault="00192FCA" w:rsidP="005E29F1">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bookmarkStart w:id="0" w:name="_GoBack"/>
      <w:bookmarkEnd w:id="0"/>
      <w:r>
        <w:rPr>
          <w:rFonts w:ascii="Times New Roman" w:eastAsia="Times New Roman" w:hAnsi="Times New Roman" w:cs="Times New Roman"/>
          <w:sz w:val="24"/>
          <w:szCs w:val="24"/>
        </w:rPr>
        <w:t>pdf</w:t>
      </w:r>
    </w:p>
    <w:sectPr w:rsidR="004E24B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0650E"/>
    <w:multiLevelType w:val="multilevel"/>
    <w:tmpl w:val="436E4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4E24B8"/>
    <w:rsid w:val="00192FCA"/>
    <w:rsid w:val="004E24B8"/>
    <w:rsid w:val="005E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5D6E1"/>
  <w15:docId w15:val="{4BB9D991-758B-4691-B113-4A5D63DC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y.kahoo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Langland</cp:lastModifiedBy>
  <cp:revision>3</cp:revision>
  <dcterms:created xsi:type="dcterms:W3CDTF">2018-11-19T20:51:00Z</dcterms:created>
  <dcterms:modified xsi:type="dcterms:W3CDTF">2018-11-19T20:53:00Z</dcterms:modified>
</cp:coreProperties>
</file>